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CB82" w14:textId="77777777" w:rsidR="00000000" w:rsidRDefault="00CE253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○防犯灯設置等補助金交付要綱</w:t>
      </w:r>
    </w:p>
    <w:p w14:paraId="6BDE21A0" w14:textId="77777777" w:rsidR="00000000" w:rsidRDefault="00CE253F">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年２月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日告示第７号</w:t>
      </w:r>
    </w:p>
    <w:p w14:paraId="43BCEA71" w14:textId="77777777" w:rsidR="00000000" w:rsidRDefault="00CE253F">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14:paraId="417AB982" w14:textId="77777777" w:rsidR="00000000" w:rsidRDefault="00CE253F">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年３月</w:t>
      </w:r>
      <w:r>
        <w:rPr>
          <w:rFonts w:ascii="ＭＳ 明朝" w:eastAsia="ＭＳ 明朝" w:cs="ＭＳ 明朝"/>
          <w:kern w:val="0"/>
          <w:sz w:val="22"/>
          <w:lang w:val="ja-JP"/>
        </w:rPr>
        <w:t>12</w:t>
      </w:r>
      <w:r>
        <w:rPr>
          <w:rFonts w:ascii="ＭＳ 明朝" w:eastAsia="ＭＳ 明朝" w:cs="ＭＳ 明朝" w:hint="eastAsia"/>
          <w:kern w:val="0"/>
          <w:sz w:val="22"/>
          <w:lang w:val="ja-JP"/>
        </w:rPr>
        <w:t>日告示第４号</w:t>
      </w:r>
    </w:p>
    <w:p w14:paraId="1C2B7C82" w14:textId="77777777" w:rsidR="00000000" w:rsidRDefault="00CE253F">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23</w:t>
      </w:r>
      <w:r>
        <w:rPr>
          <w:rFonts w:ascii="ＭＳ 明朝" w:eastAsia="ＭＳ 明朝" w:cs="ＭＳ 明朝" w:hint="eastAsia"/>
          <w:kern w:val="0"/>
          <w:sz w:val="22"/>
          <w:lang w:val="ja-JP"/>
        </w:rPr>
        <w:t>年３月７日告示第６号</w:t>
      </w:r>
    </w:p>
    <w:p w14:paraId="4B543741" w14:textId="77777777" w:rsidR="00000000" w:rsidRDefault="00CE253F">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年４月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16</w:t>
      </w:r>
      <w:r>
        <w:rPr>
          <w:rFonts w:ascii="ＭＳ 明朝" w:eastAsia="ＭＳ 明朝" w:cs="ＭＳ 明朝" w:hint="eastAsia"/>
          <w:kern w:val="0"/>
          <w:sz w:val="22"/>
          <w:lang w:val="ja-JP"/>
        </w:rPr>
        <w:t>号の２</w:t>
      </w:r>
    </w:p>
    <w:p w14:paraId="78D8A302" w14:textId="77777777" w:rsidR="00000000" w:rsidRDefault="00CE253F">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年１月</w:t>
      </w:r>
      <w:r>
        <w:rPr>
          <w:rFonts w:ascii="ＭＳ 明朝" w:eastAsia="ＭＳ 明朝" w:cs="ＭＳ 明朝"/>
          <w:kern w:val="0"/>
          <w:sz w:val="22"/>
          <w:lang w:val="ja-JP"/>
        </w:rPr>
        <w:t>14</w:t>
      </w:r>
      <w:r>
        <w:rPr>
          <w:rFonts w:ascii="ＭＳ 明朝" w:eastAsia="ＭＳ 明朝" w:cs="ＭＳ 明朝" w:hint="eastAsia"/>
          <w:kern w:val="0"/>
          <w:sz w:val="22"/>
          <w:lang w:val="ja-JP"/>
        </w:rPr>
        <w:t>日告示第１号</w:t>
      </w:r>
    </w:p>
    <w:p w14:paraId="29F2813C" w14:textId="77777777" w:rsidR="00000000" w:rsidRDefault="00CE253F">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令和３年２月</w:t>
      </w:r>
      <w:r>
        <w:rPr>
          <w:rFonts w:ascii="ＭＳ 明朝" w:eastAsia="ＭＳ 明朝" w:cs="ＭＳ 明朝"/>
          <w:kern w:val="0"/>
          <w:sz w:val="22"/>
          <w:lang w:val="ja-JP"/>
        </w:rPr>
        <w:t>17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26</w:t>
      </w:r>
      <w:r>
        <w:rPr>
          <w:rFonts w:ascii="ＭＳ 明朝" w:eastAsia="ＭＳ 明朝" w:cs="ＭＳ 明朝" w:hint="eastAsia"/>
          <w:kern w:val="0"/>
          <w:sz w:val="22"/>
          <w:lang w:val="ja-JP"/>
        </w:rPr>
        <w:t>号</w:t>
      </w:r>
    </w:p>
    <w:p w14:paraId="575497DD" w14:textId="77777777" w:rsidR="00000000" w:rsidRDefault="00CE253F">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防犯灯設置等補助金交付要綱</w:t>
      </w:r>
    </w:p>
    <w:p w14:paraId="6352D48C"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14:paraId="7BB0E1D6"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この要綱は、市民の安全を守り、住みよい街をつくるため、区が設置する防犯灯の経費の一部を補助することを目的とする。</w:t>
      </w:r>
    </w:p>
    <w:p w14:paraId="4BD4CCEC"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14:paraId="3DC64F14"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この要綱において「防犯灯」とは</w:t>
      </w:r>
      <w:r>
        <w:rPr>
          <w:rFonts w:ascii="ＭＳ 明朝" w:eastAsia="ＭＳ 明朝" w:cs="ＭＳ 明朝" w:hint="eastAsia"/>
          <w:kern w:val="0"/>
          <w:sz w:val="22"/>
          <w:lang w:val="ja-JP"/>
        </w:rPr>
        <w:t>、道路を照明するもので、夜間における道路歩行中に発生する犯罪及び事故等を未然に防止するための照明器具をいう。</w:t>
      </w:r>
    </w:p>
    <w:p w14:paraId="7BD487D5"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（設置基準）</w:t>
      </w:r>
    </w:p>
    <w:p w14:paraId="236BE0DB"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防犯灯の設置は、防犯上特に必要であり、かつ、次の各号に定める全ての基準に適合するものでなければならない。ただし、市長が特に必要と認めた場合は、この限りでない。</w:t>
      </w:r>
    </w:p>
    <w:p w14:paraId="7C9DE960" w14:textId="77777777" w:rsidR="00000000" w:rsidRDefault="00CE253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設置する防犯灯が道路交通照明灯（道路管理者が設置する水銀灯等をいう。）又は個人の家の門灯に該当しないものであること。</w:t>
      </w:r>
    </w:p>
    <w:p w14:paraId="510F1471" w14:textId="77777777" w:rsidR="00000000" w:rsidRDefault="00CE253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設置する防犯灯から最も近い既設の防犯灯までの直線距離がおおむね</w:t>
      </w:r>
      <w:r>
        <w:rPr>
          <w:rFonts w:ascii="ＭＳ 明朝" w:eastAsia="ＭＳ 明朝" w:cs="ＭＳ 明朝"/>
          <w:kern w:val="0"/>
          <w:sz w:val="22"/>
          <w:lang w:val="ja-JP"/>
        </w:rPr>
        <w:t>50</w:t>
      </w:r>
      <w:r>
        <w:rPr>
          <w:rFonts w:ascii="ＭＳ 明朝" w:eastAsia="ＭＳ 明朝" w:cs="ＭＳ 明朝" w:hint="eastAsia"/>
          <w:kern w:val="0"/>
          <w:sz w:val="22"/>
          <w:lang w:val="ja-JP"/>
        </w:rPr>
        <w:t>メートル以上あり、そ</w:t>
      </w:r>
      <w:r>
        <w:rPr>
          <w:rFonts w:ascii="ＭＳ 明朝" w:eastAsia="ＭＳ 明朝" w:cs="ＭＳ 明朝" w:hint="eastAsia"/>
          <w:kern w:val="0"/>
          <w:sz w:val="22"/>
          <w:lang w:val="ja-JP"/>
        </w:rPr>
        <w:t>の間に防犯灯に類する照明器具がないこと。</w:t>
      </w:r>
    </w:p>
    <w:p w14:paraId="4A900399" w14:textId="77777777" w:rsidR="00000000" w:rsidRDefault="00CE253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防犯灯を設置する場所に、既設の電柱又はこれに類するものがあって、供架することができ、又は当該防犯灯用の支柱を建てることができること。</w:t>
      </w:r>
    </w:p>
    <w:p w14:paraId="11E6E88A"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（設置計画）</w:t>
      </w:r>
    </w:p>
    <w:p w14:paraId="6273B572"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防犯灯の設置を計画するときは、前条の設置基準を遵守のうえ、防犯灯設置計画書（様式第１号）により申請する。</w:t>
      </w:r>
    </w:p>
    <w:p w14:paraId="0C04C2EA"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w:t>
      </w:r>
    </w:p>
    <w:p w14:paraId="2DB63F16"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補助の対象は、区が設置する防犯灯に限る。ただし、市長が特に必要と認めた場合は、この限りではない。</w:t>
      </w:r>
    </w:p>
    <w:p w14:paraId="439EEBAF"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（補助金の種類及び金額）</w:t>
      </w:r>
    </w:p>
    <w:p w14:paraId="42C4775C"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補助金の種類及び金額は、次のとおりとする。</w:t>
      </w:r>
    </w:p>
    <w:p w14:paraId="0623D5A6" w14:textId="77777777" w:rsidR="00000000" w:rsidRDefault="00CE253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設置費　設置に要した経費のうち、市長が適当と認めた補助対象経費の５分の４の額。ただし、１灯につき蛍光灯</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水銀灯等</w:t>
      </w:r>
      <w:r>
        <w:rPr>
          <w:rFonts w:ascii="ＭＳ 明朝" w:eastAsia="ＭＳ 明朝" w:cs="ＭＳ 明朝"/>
          <w:kern w:val="0"/>
          <w:sz w:val="22"/>
          <w:lang w:val="ja-JP"/>
        </w:rPr>
        <w:t>10,000</w:t>
      </w:r>
      <w:r>
        <w:rPr>
          <w:rFonts w:ascii="ＭＳ 明朝" w:eastAsia="ＭＳ 明朝" w:cs="ＭＳ 明朝" w:hint="eastAsia"/>
          <w:kern w:val="0"/>
          <w:sz w:val="22"/>
          <w:lang w:val="ja-JP"/>
        </w:rPr>
        <w:t>円、ＬＥＤ灯</w:t>
      </w:r>
      <w:r>
        <w:rPr>
          <w:rFonts w:ascii="ＭＳ 明朝" w:eastAsia="ＭＳ 明朝" w:cs="ＭＳ 明朝"/>
          <w:kern w:val="0"/>
          <w:sz w:val="22"/>
          <w:lang w:val="ja-JP"/>
        </w:rPr>
        <w:t>20,000</w:t>
      </w:r>
      <w:r>
        <w:rPr>
          <w:rFonts w:ascii="ＭＳ 明朝" w:eastAsia="ＭＳ 明朝" w:cs="ＭＳ 明朝" w:hint="eastAsia"/>
          <w:kern w:val="0"/>
          <w:sz w:val="22"/>
          <w:lang w:val="ja-JP"/>
        </w:rPr>
        <w:t>円を限度額とする。</w:t>
      </w:r>
    </w:p>
    <w:p w14:paraId="27C7F0E3" w14:textId="77777777" w:rsidR="00000000" w:rsidRDefault="00CE253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維持管理費　契約ワット数により１灯当たり</w:t>
      </w:r>
      <w:r>
        <w:rPr>
          <w:rFonts w:ascii="ＭＳ 明朝" w:eastAsia="ＭＳ 明朝" w:cs="ＭＳ 明朝"/>
          <w:kern w:val="0"/>
          <w:sz w:val="22"/>
          <w:lang w:val="ja-JP"/>
        </w:rPr>
        <w:t>10</w:t>
      </w:r>
      <w:r>
        <w:rPr>
          <w:rFonts w:ascii="ＭＳ 明朝" w:eastAsia="ＭＳ 明朝" w:cs="ＭＳ 明朝" w:hint="eastAsia"/>
          <w:kern w:val="0"/>
          <w:sz w:val="22"/>
          <w:lang w:val="ja-JP"/>
        </w:rPr>
        <w:t>ｗまで</w:t>
      </w:r>
      <w:r>
        <w:rPr>
          <w:rFonts w:ascii="ＭＳ 明朝" w:eastAsia="ＭＳ 明朝" w:cs="ＭＳ 明朝"/>
          <w:kern w:val="0"/>
          <w:sz w:val="22"/>
          <w:lang w:val="ja-JP"/>
        </w:rPr>
        <w:t>1,000</w:t>
      </w:r>
      <w:r>
        <w:rPr>
          <w:rFonts w:ascii="ＭＳ 明朝" w:eastAsia="ＭＳ 明朝" w:cs="ＭＳ 明朝" w:hint="eastAsia"/>
          <w:kern w:val="0"/>
          <w:sz w:val="22"/>
          <w:lang w:val="ja-JP"/>
        </w:rPr>
        <w:t>円、</w:t>
      </w:r>
      <w:r>
        <w:rPr>
          <w:rFonts w:ascii="ＭＳ 明朝" w:eastAsia="ＭＳ 明朝" w:cs="ＭＳ 明朝"/>
          <w:kern w:val="0"/>
          <w:sz w:val="22"/>
          <w:lang w:val="ja-JP"/>
        </w:rPr>
        <w:t>20</w:t>
      </w:r>
      <w:r>
        <w:rPr>
          <w:rFonts w:ascii="ＭＳ 明朝" w:eastAsia="ＭＳ 明朝" w:cs="ＭＳ 明朝" w:hint="eastAsia"/>
          <w:kern w:val="0"/>
          <w:sz w:val="22"/>
          <w:lang w:val="ja-JP"/>
        </w:rPr>
        <w:t>ｗまで</w:t>
      </w:r>
      <w:r>
        <w:rPr>
          <w:rFonts w:ascii="ＭＳ 明朝" w:eastAsia="ＭＳ 明朝" w:cs="ＭＳ 明朝"/>
          <w:kern w:val="0"/>
          <w:sz w:val="22"/>
          <w:lang w:val="ja-JP"/>
        </w:rPr>
        <w:t>1,200</w:t>
      </w:r>
      <w:r>
        <w:rPr>
          <w:rFonts w:ascii="ＭＳ 明朝" w:eastAsia="ＭＳ 明朝" w:cs="ＭＳ 明朝" w:hint="eastAsia"/>
          <w:kern w:val="0"/>
          <w:sz w:val="22"/>
          <w:lang w:val="ja-JP"/>
        </w:rPr>
        <w:t>円、</w:t>
      </w:r>
      <w:r>
        <w:rPr>
          <w:rFonts w:ascii="ＭＳ 明朝" w:eastAsia="ＭＳ 明朝" w:cs="ＭＳ 明朝"/>
          <w:kern w:val="0"/>
          <w:sz w:val="22"/>
          <w:lang w:val="ja-JP"/>
        </w:rPr>
        <w:t>40</w:t>
      </w:r>
      <w:r>
        <w:rPr>
          <w:rFonts w:ascii="ＭＳ 明朝" w:eastAsia="ＭＳ 明朝" w:cs="ＭＳ 明朝" w:hint="eastAsia"/>
          <w:kern w:val="0"/>
          <w:sz w:val="22"/>
          <w:lang w:val="ja-JP"/>
        </w:rPr>
        <w:t>ｗまで</w:t>
      </w:r>
      <w:r>
        <w:rPr>
          <w:rFonts w:ascii="ＭＳ 明朝" w:eastAsia="ＭＳ 明朝" w:cs="ＭＳ 明朝"/>
          <w:kern w:val="0"/>
          <w:sz w:val="22"/>
          <w:lang w:val="ja-JP"/>
        </w:rPr>
        <w:t>1,800</w:t>
      </w:r>
      <w:r>
        <w:rPr>
          <w:rFonts w:ascii="ＭＳ 明朝" w:eastAsia="ＭＳ 明朝" w:cs="ＭＳ 明朝" w:hint="eastAsia"/>
          <w:kern w:val="0"/>
          <w:sz w:val="22"/>
          <w:lang w:val="ja-JP"/>
        </w:rPr>
        <w:t>円、</w:t>
      </w:r>
      <w:r>
        <w:rPr>
          <w:rFonts w:ascii="ＭＳ 明朝" w:eastAsia="ＭＳ 明朝" w:cs="ＭＳ 明朝"/>
          <w:kern w:val="0"/>
          <w:sz w:val="22"/>
          <w:lang w:val="ja-JP"/>
        </w:rPr>
        <w:t>40</w:t>
      </w:r>
      <w:r>
        <w:rPr>
          <w:rFonts w:ascii="ＭＳ 明朝" w:eastAsia="ＭＳ 明朝" w:cs="ＭＳ 明朝" w:hint="eastAsia"/>
          <w:kern w:val="0"/>
          <w:sz w:val="22"/>
          <w:lang w:val="ja-JP"/>
        </w:rPr>
        <w:t>ｗ以上</w:t>
      </w:r>
      <w:r>
        <w:rPr>
          <w:rFonts w:ascii="ＭＳ 明朝" w:eastAsia="ＭＳ 明朝" w:cs="ＭＳ 明朝"/>
          <w:kern w:val="0"/>
          <w:sz w:val="22"/>
          <w:lang w:val="ja-JP"/>
        </w:rPr>
        <w:t>2,400</w:t>
      </w:r>
      <w:r>
        <w:rPr>
          <w:rFonts w:ascii="ＭＳ 明朝" w:eastAsia="ＭＳ 明朝" w:cs="ＭＳ 明朝" w:hint="eastAsia"/>
          <w:kern w:val="0"/>
          <w:sz w:val="22"/>
          <w:lang w:val="ja-JP"/>
        </w:rPr>
        <w:t xml:space="preserve">円を年額とする。　</w:t>
      </w:r>
    </w:p>
    <w:p w14:paraId="3C70F50E"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（補助申請）</w:t>
      </w:r>
    </w:p>
    <w:p w14:paraId="5475E397"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補助金の申請は、防犯灯設置費補助金交付申請書（様式第２号）及び防犯灯維持管理費補助金交付申請書（様式第３号）により行うものとする。</w:t>
      </w:r>
    </w:p>
    <w:p w14:paraId="49A8F8F6"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（補助交付決定）</w:t>
      </w:r>
    </w:p>
    <w:p w14:paraId="7263DECA"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補助金の交付決定は、防犯灯設置等補助金交付決定通知書（様式第４号）により通知するものとする。</w:t>
      </w:r>
    </w:p>
    <w:p w14:paraId="7C66DB06"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補助金は、防犯灯の設置完了検査後、交付する。</w:t>
      </w:r>
    </w:p>
    <w:p w14:paraId="10ED67E6"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14:paraId="7EB799A0"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この要綱に定めるもののほか、必要な事項は、市長が別に定める。</w:t>
      </w:r>
    </w:p>
    <w:p w14:paraId="648D7C5E" w14:textId="77777777" w:rsidR="00000000" w:rsidRDefault="00CE253F">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22E91C0F"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14:paraId="63E6333B"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この要綱は、平成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年２月</w:t>
      </w:r>
      <w:r>
        <w:rPr>
          <w:rFonts w:ascii="ＭＳ 明朝" w:eastAsia="ＭＳ 明朝" w:cs="ＭＳ 明朝"/>
          <w:kern w:val="0"/>
          <w:sz w:val="22"/>
          <w:lang w:val="ja-JP"/>
        </w:rPr>
        <w:t>27</w:t>
      </w:r>
      <w:r>
        <w:rPr>
          <w:rFonts w:ascii="ＭＳ 明朝" w:eastAsia="ＭＳ 明朝" w:cs="ＭＳ 明朝" w:hint="eastAsia"/>
          <w:kern w:val="0"/>
          <w:sz w:val="22"/>
          <w:lang w:val="ja-JP"/>
        </w:rPr>
        <w:t>日から施行する。</w:t>
      </w:r>
    </w:p>
    <w:p w14:paraId="114838BA"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（適用区分）</w:t>
      </w:r>
    </w:p>
    <w:p w14:paraId="1AB4E654"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この要綱の規程は、平成</w:t>
      </w:r>
      <w:r>
        <w:rPr>
          <w:rFonts w:ascii="ＭＳ 明朝" w:eastAsia="ＭＳ 明朝" w:cs="ＭＳ 明朝"/>
          <w:kern w:val="0"/>
          <w:sz w:val="22"/>
          <w:lang w:val="ja-JP"/>
        </w:rPr>
        <w:t>18</w:t>
      </w:r>
      <w:r>
        <w:rPr>
          <w:rFonts w:ascii="ＭＳ 明朝" w:eastAsia="ＭＳ 明朝" w:cs="ＭＳ 明朝" w:hint="eastAsia"/>
          <w:kern w:val="0"/>
          <w:sz w:val="22"/>
          <w:lang w:val="ja-JP"/>
        </w:rPr>
        <w:t>年度から交付する補助金について適用する。</w:t>
      </w:r>
    </w:p>
    <w:p w14:paraId="28F4E52E" w14:textId="77777777" w:rsidR="00000000" w:rsidRDefault="00CE253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14:paraId="5608E62F" w14:textId="77777777" w:rsidR="00000000" w:rsidRDefault="00CE253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合併前の合志町区設置規程（昭和</w:t>
      </w:r>
      <w:r>
        <w:rPr>
          <w:rFonts w:ascii="ＭＳ 明朝" w:eastAsia="ＭＳ 明朝" w:cs="ＭＳ 明朝"/>
          <w:kern w:val="0"/>
          <w:sz w:val="22"/>
          <w:lang w:val="ja-JP"/>
        </w:rPr>
        <w:t>54</w:t>
      </w:r>
      <w:r>
        <w:rPr>
          <w:rFonts w:ascii="ＭＳ 明朝" w:eastAsia="ＭＳ 明朝" w:cs="ＭＳ 明朝" w:hint="eastAsia"/>
          <w:kern w:val="0"/>
          <w:sz w:val="22"/>
          <w:lang w:val="ja-JP"/>
        </w:rPr>
        <w:t>年合志町規程第３号）又は西合志町防犯灯設置補助金交付要項（平成４年西合</w:t>
      </w:r>
      <w:r>
        <w:rPr>
          <w:rFonts w:ascii="ＭＳ 明朝" w:eastAsia="ＭＳ 明朝" w:cs="ＭＳ 明朝" w:hint="eastAsia"/>
          <w:kern w:val="0"/>
          <w:sz w:val="22"/>
          <w:lang w:val="ja-JP"/>
        </w:rPr>
        <w:t>志町訓令第</w:t>
      </w:r>
      <w:r>
        <w:rPr>
          <w:rFonts w:ascii="ＭＳ 明朝" w:eastAsia="ＭＳ 明朝" w:cs="ＭＳ 明朝"/>
          <w:kern w:val="0"/>
          <w:sz w:val="22"/>
          <w:lang w:val="ja-JP"/>
        </w:rPr>
        <w:t>16</w:t>
      </w:r>
      <w:r>
        <w:rPr>
          <w:rFonts w:ascii="ＭＳ 明朝" w:eastAsia="ＭＳ 明朝" w:cs="ＭＳ 明朝" w:hint="eastAsia"/>
          <w:kern w:val="0"/>
          <w:sz w:val="22"/>
          <w:lang w:val="ja-JP"/>
        </w:rPr>
        <w:t>号）（以下これらを「合併前の要綱」という。）の規定による補助金の交付については、平成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年度に限り、なお合併前の要綱の例による。</w:t>
      </w:r>
    </w:p>
    <w:p w14:paraId="2E737610" w14:textId="77777777" w:rsidR="00000000" w:rsidRDefault="00CE253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年告示第４号）</w:t>
      </w:r>
    </w:p>
    <w:p w14:paraId="1E850740" w14:textId="77777777" w:rsidR="00000000" w:rsidRDefault="00CE253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年４月１日から施行する。</w:t>
      </w:r>
    </w:p>
    <w:p w14:paraId="7073E801" w14:textId="77777777" w:rsidR="00000000" w:rsidRDefault="00CE253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23</w:t>
      </w:r>
      <w:r>
        <w:rPr>
          <w:rFonts w:ascii="ＭＳ 明朝" w:eastAsia="ＭＳ 明朝" w:cs="ＭＳ 明朝" w:hint="eastAsia"/>
          <w:kern w:val="0"/>
          <w:sz w:val="22"/>
          <w:lang w:val="ja-JP"/>
        </w:rPr>
        <w:t>年３月７日告示第６号）</w:t>
      </w:r>
    </w:p>
    <w:p w14:paraId="299872B0" w14:textId="77777777" w:rsidR="00000000" w:rsidRDefault="00CE253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この要綱は、公布の日から施行し、平成</w:t>
      </w:r>
      <w:r>
        <w:rPr>
          <w:rFonts w:ascii="ＭＳ 明朝" w:eastAsia="ＭＳ 明朝" w:cs="ＭＳ 明朝"/>
          <w:kern w:val="0"/>
          <w:sz w:val="22"/>
          <w:lang w:val="ja-JP"/>
        </w:rPr>
        <w:t>23</w:t>
      </w:r>
      <w:r>
        <w:rPr>
          <w:rFonts w:ascii="ＭＳ 明朝" w:eastAsia="ＭＳ 明朝" w:cs="ＭＳ 明朝" w:hint="eastAsia"/>
          <w:kern w:val="0"/>
          <w:sz w:val="22"/>
          <w:lang w:val="ja-JP"/>
        </w:rPr>
        <w:t>年２月８日から適用する。</w:t>
      </w:r>
    </w:p>
    <w:p w14:paraId="58749B62" w14:textId="77777777" w:rsidR="00000000" w:rsidRDefault="00CE253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年４月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16</w:t>
      </w:r>
      <w:r>
        <w:rPr>
          <w:rFonts w:ascii="ＭＳ 明朝" w:eastAsia="ＭＳ 明朝" w:cs="ＭＳ 明朝" w:hint="eastAsia"/>
          <w:kern w:val="0"/>
          <w:sz w:val="22"/>
          <w:lang w:val="ja-JP"/>
        </w:rPr>
        <w:t>号の２）</w:t>
      </w:r>
    </w:p>
    <w:p w14:paraId="0C79E974" w14:textId="77777777" w:rsidR="00000000" w:rsidRDefault="00CE253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年４月</w:t>
      </w:r>
      <w:r>
        <w:rPr>
          <w:rFonts w:ascii="ＭＳ 明朝" w:eastAsia="ＭＳ 明朝" w:cs="ＭＳ 明朝"/>
          <w:kern w:val="0"/>
          <w:sz w:val="22"/>
          <w:lang w:val="ja-JP"/>
        </w:rPr>
        <w:t>28</w:t>
      </w:r>
      <w:r>
        <w:rPr>
          <w:rFonts w:ascii="ＭＳ 明朝" w:eastAsia="ＭＳ 明朝" w:cs="ＭＳ 明朝" w:hint="eastAsia"/>
          <w:kern w:val="0"/>
          <w:sz w:val="22"/>
          <w:lang w:val="ja-JP"/>
        </w:rPr>
        <w:t>日から施行し、平成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年４月１日から適用する。</w:t>
      </w:r>
    </w:p>
    <w:p w14:paraId="3BFDBB5E" w14:textId="77777777" w:rsidR="00000000" w:rsidRDefault="00CE253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年１月</w:t>
      </w:r>
      <w:r>
        <w:rPr>
          <w:rFonts w:ascii="ＭＳ 明朝" w:eastAsia="ＭＳ 明朝" w:cs="ＭＳ 明朝"/>
          <w:kern w:val="0"/>
          <w:sz w:val="22"/>
          <w:lang w:val="ja-JP"/>
        </w:rPr>
        <w:t>14</w:t>
      </w:r>
      <w:r>
        <w:rPr>
          <w:rFonts w:ascii="ＭＳ 明朝" w:eastAsia="ＭＳ 明朝" w:cs="ＭＳ 明朝" w:hint="eastAsia"/>
          <w:kern w:val="0"/>
          <w:sz w:val="22"/>
          <w:lang w:val="ja-JP"/>
        </w:rPr>
        <w:t>日告示第１号）</w:t>
      </w:r>
    </w:p>
    <w:p w14:paraId="1009CFC8" w14:textId="77777777" w:rsidR="00000000" w:rsidRDefault="00CE253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この告示は、公布</w:t>
      </w:r>
      <w:r>
        <w:rPr>
          <w:rFonts w:ascii="ＭＳ 明朝" w:eastAsia="ＭＳ 明朝" w:cs="ＭＳ 明朝" w:hint="eastAsia"/>
          <w:kern w:val="0"/>
          <w:sz w:val="22"/>
          <w:lang w:val="ja-JP"/>
        </w:rPr>
        <w:t>の日から施行する。</w:t>
      </w:r>
    </w:p>
    <w:p w14:paraId="6374DBD5" w14:textId="77777777" w:rsidR="00000000" w:rsidRDefault="00CE253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（令和３年２月</w:t>
      </w:r>
      <w:r>
        <w:rPr>
          <w:rFonts w:ascii="ＭＳ 明朝" w:eastAsia="ＭＳ 明朝" w:cs="ＭＳ 明朝"/>
          <w:kern w:val="0"/>
          <w:sz w:val="22"/>
          <w:lang w:val="ja-JP"/>
        </w:rPr>
        <w:t>17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26</w:t>
      </w:r>
      <w:r>
        <w:rPr>
          <w:rFonts w:ascii="ＭＳ 明朝" w:eastAsia="ＭＳ 明朝" w:cs="ＭＳ 明朝" w:hint="eastAsia"/>
          <w:kern w:val="0"/>
          <w:sz w:val="22"/>
          <w:lang w:val="ja-JP"/>
        </w:rPr>
        <w:t>号）</w:t>
      </w:r>
    </w:p>
    <w:p w14:paraId="152272B7" w14:textId="77777777" w:rsidR="00000000" w:rsidRDefault="00CE253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この告示は、公布の日から施行する。</w:t>
      </w:r>
    </w:p>
    <w:p w14:paraId="6597A561" w14:textId="77777777" w:rsidR="00000000" w:rsidRDefault="00CE253F">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様式第１号</w:t>
      </w:r>
      <w:r>
        <w:rPr>
          <w:rFonts w:ascii="ＭＳ 明朝" w:eastAsia="ＭＳ 明朝" w:cs="ＭＳ 明朝" w:hint="eastAsia"/>
          <w:kern w:val="0"/>
          <w:sz w:val="22"/>
          <w:lang w:val="ja-JP"/>
        </w:rPr>
        <w:t>（第４条関係）</w:t>
      </w:r>
    </w:p>
    <w:p w14:paraId="05B05E59" w14:textId="6CB14ACB" w:rsidR="00000000" w:rsidRDefault="00CE253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14:anchorId="24BCC983" wp14:editId="78082CF2">
            <wp:extent cx="6162675" cy="6286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6286500"/>
                    </a:xfrm>
                    <a:prstGeom prst="rect">
                      <a:avLst/>
                    </a:prstGeom>
                    <a:noFill/>
                    <a:ln>
                      <a:noFill/>
                    </a:ln>
                  </pic:spPr>
                </pic:pic>
              </a:graphicData>
            </a:graphic>
          </wp:inline>
        </w:drawing>
      </w:r>
    </w:p>
    <w:p w14:paraId="5A202338" w14:textId="77777777" w:rsidR="00000000" w:rsidRDefault="00CE253F">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（第７条関係）</w:t>
      </w:r>
    </w:p>
    <w:p w14:paraId="1DF3FF9A" w14:textId="4CD7EAD7" w:rsidR="00000000" w:rsidRDefault="00CE253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14:anchorId="798B7F60" wp14:editId="46BC9CCB">
            <wp:extent cx="6162675" cy="7029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7029450"/>
                    </a:xfrm>
                    <a:prstGeom prst="rect">
                      <a:avLst/>
                    </a:prstGeom>
                    <a:noFill/>
                    <a:ln>
                      <a:noFill/>
                    </a:ln>
                  </pic:spPr>
                </pic:pic>
              </a:graphicData>
            </a:graphic>
          </wp:inline>
        </w:drawing>
      </w:r>
    </w:p>
    <w:p w14:paraId="34A16BC5" w14:textId="77777777" w:rsidR="00000000" w:rsidRDefault="00CE253F">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様式第３号</w:t>
      </w:r>
      <w:r>
        <w:rPr>
          <w:rFonts w:ascii="ＭＳ 明朝" w:eastAsia="ＭＳ 明朝" w:cs="ＭＳ 明朝" w:hint="eastAsia"/>
          <w:kern w:val="0"/>
          <w:sz w:val="22"/>
          <w:lang w:val="ja-JP"/>
        </w:rPr>
        <w:t>（第７条関係）</w:t>
      </w:r>
    </w:p>
    <w:p w14:paraId="2FB04094" w14:textId="34242680" w:rsidR="00000000" w:rsidRDefault="00CE253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14:anchorId="77A28F71" wp14:editId="05AF60E0">
            <wp:extent cx="6162675" cy="7639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7639050"/>
                    </a:xfrm>
                    <a:prstGeom prst="rect">
                      <a:avLst/>
                    </a:prstGeom>
                    <a:noFill/>
                    <a:ln>
                      <a:noFill/>
                    </a:ln>
                  </pic:spPr>
                </pic:pic>
              </a:graphicData>
            </a:graphic>
          </wp:inline>
        </w:drawing>
      </w:r>
    </w:p>
    <w:p w14:paraId="17AA49B5" w14:textId="77777777" w:rsidR="00000000" w:rsidRDefault="00CE253F">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様式第４号</w:t>
      </w:r>
      <w:r>
        <w:rPr>
          <w:rFonts w:ascii="ＭＳ 明朝" w:eastAsia="ＭＳ 明朝" w:cs="ＭＳ 明朝" w:hint="eastAsia"/>
          <w:kern w:val="0"/>
          <w:sz w:val="22"/>
          <w:lang w:val="ja-JP"/>
        </w:rPr>
        <w:t>（第８条関係）</w:t>
      </w:r>
    </w:p>
    <w:p w14:paraId="7ADA535B" w14:textId="691ABC16" w:rsidR="00000000" w:rsidRDefault="00CE253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14:anchorId="3265CEC6" wp14:editId="3BEF5EF5">
            <wp:extent cx="6162675" cy="4610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4610100"/>
                    </a:xfrm>
                    <a:prstGeom prst="rect">
                      <a:avLst/>
                    </a:prstGeom>
                    <a:noFill/>
                    <a:ln>
                      <a:noFill/>
                    </a:ln>
                  </pic:spPr>
                </pic:pic>
              </a:graphicData>
            </a:graphic>
          </wp:inline>
        </w:drawing>
      </w:r>
    </w:p>
    <w:sectPr w:rsidR="00000000">
      <w:footerReference w:type="default" r:id="rId10"/>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0AE1" w14:textId="77777777" w:rsidR="00000000" w:rsidRDefault="00CE253F">
      <w:r>
        <w:separator/>
      </w:r>
    </w:p>
  </w:endnote>
  <w:endnote w:type="continuationSeparator" w:id="0">
    <w:p w14:paraId="35C6EBE3" w14:textId="77777777" w:rsidR="00000000" w:rsidRDefault="00CE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807A" w14:textId="77777777" w:rsidR="00000000" w:rsidRDefault="00CE253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4AFD" w14:textId="77777777" w:rsidR="00000000" w:rsidRDefault="00CE253F">
      <w:r>
        <w:separator/>
      </w:r>
    </w:p>
  </w:footnote>
  <w:footnote w:type="continuationSeparator" w:id="0">
    <w:p w14:paraId="0745640B" w14:textId="77777777" w:rsidR="00000000" w:rsidRDefault="00CE2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3F"/>
    <w:rsid w:val="00CE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129BBF"/>
  <w14:defaultImageDpi w14:val="0"/>
  <w15:docId w15:val="{371EB4BA-AFAE-4195-BD0B-397E13C0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三恵</dc:creator>
  <cp:keywords/>
  <dc:description/>
  <cp:lastModifiedBy>三谷　三恵</cp:lastModifiedBy>
  <cp:revision>2</cp:revision>
  <dcterms:created xsi:type="dcterms:W3CDTF">2022-05-11T04:56:00Z</dcterms:created>
  <dcterms:modified xsi:type="dcterms:W3CDTF">2022-05-11T04:56:00Z</dcterms:modified>
</cp:coreProperties>
</file>